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555D" w:rsidRPr="0053555D" w:rsidRDefault="0053555D" w:rsidP="0053555D">
      <w:pPr>
        <w:rPr>
          <w:b/>
          <w:bCs/>
        </w:rPr>
      </w:pPr>
      <w:r w:rsidRPr="0053555D">
        <w:rPr>
          <w:b/>
          <w:bCs/>
        </w:rPr>
        <w:t>Abstract</w:t>
      </w:r>
    </w:p>
    <w:p w:rsidR="0053555D" w:rsidRPr="0053555D" w:rsidRDefault="0053555D" w:rsidP="0053555D">
      <w:pPr>
        <w:rPr>
          <w:lang w:val="en-US"/>
        </w:rPr>
      </w:pPr>
      <w:r w:rsidRPr="0053555D">
        <w:rPr>
          <w:b/>
          <w:bCs/>
          <w:lang w:val="en-US"/>
        </w:rPr>
        <w:t>Objectives</w:t>
      </w:r>
    </w:p>
    <w:p w:rsidR="0053555D" w:rsidRDefault="0053555D" w:rsidP="0053555D">
      <w:r w:rsidRPr="0053555D">
        <w:rPr>
          <w:lang w:val="en-US"/>
        </w:rPr>
        <w:t xml:space="preserve">Statins reduce low density lipoprotein (LDL) cholesterol and prevalence of atherosclerosis. </w:t>
      </w:r>
      <w:r w:rsidRPr="0053555D">
        <w:t>Unfortunately, as statins also have side effects, e.g. dyspepsia, hair loss, insomnia and statin- myopathy, some statins cannot be administered in sufficient doses or administered at all. The aim of this study was to demonstrate the effect of coenzyme Q10 in patients with statin myopathy.</w:t>
      </w:r>
    </w:p>
    <w:p w:rsidR="0053555D" w:rsidRPr="0053555D" w:rsidRDefault="0053555D" w:rsidP="0053555D">
      <w:pPr>
        <w:rPr>
          <w:b/>
          <w:bCs/>
          <w:lang w:val="en-US"/>
        </w:rPr>
      </w:pPr>
      <w:r w:rsidRPr="0053555D">
        <w:rPr>
          <w:b/>
          <w:bCs/>
          <w:lang w:val="en-US"/>
        </w:rPr>
        <w:t>Design/setting</w:t>
      </w:r>
    </w:p>
    <w:p w:rsidR="0053555D" w:rsidRDefault="0053555D" w:rsidP="0053555D">
      <w:r w:rsidRPr="0053555D">
        <w:rPr>
          <w:lang w:val="en-US"/>
        </w:rPr>
        <w:t xml:space="preserve">The aim of our study was to show the effect of administration of coenzyme Q10 (CoQ10) by statin myopathy. </w:t>
      </w:r>
      <w:r w:rsidRPr="0053555D">
        <w:t>28 patients (18 women and 10 men) aged 60.6±10.7 years were observed. Muscle weakness and pain was monitored. Pursuance of muscle pain and weakness were performed prior to administration of CoQ10 and after 3 and 6 months of dosing. Statistical analysis was performed using Friedman test, Annova and Students t-test.</w:t>
      </w:r>
    </w:p>
    <w:p w:rsidR="0053555D" w:rsidRPr="0053555D" w:rsidRDefault="0053555D" w:rsidP="0053555D">
      <w:pPr>
        <w:rPr>
          <w:b/>
          <w:bCs/>
          <w:lang w:val="en-US"/>
        </w:rPr>
      </w:pPr>
      <w:r w:rsidRPr="0053555D">
        <w:rPr>
          <w:b/>
          <w:bCs/>
          <w:lang w:val="en-US"/>
        </w:rPr>
        <w:t>Results and conclusion</w:t>
      </w:r>
    </w:p>
    <w:p w:rsidR="0053555D" w:rsidRDefault="0053555D" w:rsidP="0053555D">
      <w:r w:rsidRPr="0053555D">
        <w:rPr>
          <w:lang w:val="en-US"/>
        </w:rPr>
        <w:t xml:space="preserve">Pain decreased on average by 53.8% (P&lt;0.0001), muscle weakness by 44.4% (P&lt;0.0001). </w:t>
      </w:r>
      <w:r w:rsidRPr="0053555D">
        <w:t>After administration of CoQ10 over 6 months, muscle pain and sensitivity significantly decreased.</w:t>
      </w:r>
    </w:p>
    <w:p w:rsidR="0053555D" w:rsidRPr="0053555D" w:rsidRDefault="0053555D" w:rsidP="0053555D">
      <w:pPr>
        <w:rPr>
          <w:b/>
          <w:bCs/>
          <w:lang w:val="en-US"/>
        </w:rPr>
      </w:pPr>
      <w:r w:rsidRPr="0053555D">
        <w:rPr>
          <w:b/>
          <w:bCs/>
          <w:lang w:val="en-US"/>
        </w:rPr>
        <w:t>Key words</w:t>
      </w:r>
    </w:p>
    <w:p w:rsidR="0053555D" w:rsidRPr="0053555D" w:rsidRDefault="0053555D" w:rsidP="0053555D">
      <w:pPr>
        <w:rPr>
          <w:lang w:val="en-US"/>
        </w:rPr>
      </w:pPr>
      <w:r w:rsidRPr="0053555D">
        <w:rPr>
          <w:lang w:val="en-US"/>
        </w:rPr>
        <w:t>Statin, side effect, statin-myopathy, coenzyme Q10</w:t>
      </w:r>
    </w:p>
    <w:p w:rsidR="0053555D" w:rsidRPr="0053555D" w:rsidRDefault="0053555D" w:rsidP="0053555D">
      <w:pPr>
        <w:rPr>
          <w:b/>
          <w:bCs/>
          <w:lang w:val="en-US"/>
        </w:rPr>
      </w:pPr>
      <w:r w:rsidRPr="0053555D">
        <w:rPr>
          <w:b/>
          <w:bCs/>
          <w:lang w:val="en-US"/>
        </w:rPr>
        <w:t>Acknowledgement</w:t>
      </w:r>
    </w:p>
    <w:p w:rsidR="005B4022" w:rsidRPr="0053555D" w:rsidRDefault="0053555D" w:rsidP="0053555D">
      <w:pPr>
        <w:rPr>
          <w:lang w:val="en-US"/>
        </w:rPr>
      </w:pPr>
      <w:r w:rsidRPr="0053555D">
        <w:rPr>
          <w:lang w:val="en-US"/>
        </w:rPr>
        <w:t>Supported by grant № NT 14 152-3/2013 from the Internal Grant Agency of the Ministry of Health of the Czech Republic</w:t>
      </w:r>
      <w:r>
        <w:rPr>
          <w:lang w:val="en-US"/>
        </w:rPr>
        <w:t>.</w:t>
      </w:r>
    </w:p>
    <w:sectPr w:rsidR="005B4022" w:rsidRPr="00535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6D8"/>
    <w:rsid w:val="00210311"/>
    <w:rsid w:val="0053555D"/>
    <w:rsid w:val="005B4022"/>
    <w:rsid w:val="006D4CD2"/>
    <w:rsid w:val="008056D8"/>
    <w:rsid w:val="00FB2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B557F4"/>
  <w15:chartTrackingRefBased/>
  <w15:docId w15:val="{C46CE0AA-9B7C-4579-A778-DE6533ED8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26D5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103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031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2</cp:revision>
  <dcterms:created xsi:type="dcterms:W3CDTF">2020-04-11T04:43:00Z</dcterms:created>
  <dcterms:modified xsi:type="dcterms:W3CDTF">2020-04-11T04:43:00Z</dcterms:modified>
</cp:coreProperties>
</file>